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SUP &amp; PADDLEBOARD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ISA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SUP and Paddleboard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World Surfing </w:t>
      </w:r>
      <w:r>
        <w:rPr>
          <w:rFonts w:ascii="Times" w:hAnsi="Times"/>
          <w:sz w:val="24"/>
          <w:szCs w:val="24"/>
          <w:rtl w:val="0"/>
          <w:lang w:val="es-ES_tradnl"/>
        </w:rPr>
        <w:t>Championship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Wanning, China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Nov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2</w:t>
      </w:r>
      <w:r>
        <w:rPr>
          <w:rFonts w:ascii="Times" w:hAnsi="Times"/>
          <w:sz w:val="24"/>
          <w:szCs w:val="24"/>
          <w:rtl w:val="0"/>
          <w:lang w:val="es-ES_tradnl"/>
        </w:rPr>
        <w:t>3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OPENING CEREMONY)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1:57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END OF FEED - </w:t>
      </w:r>
      <w:r>
        <w:rPr>
          <w:rFonts w:ascii="Times" w:hAnsi="Times"/>
          <w:sz w:val="24"/>
          <w:szCs w:val="24"/>
          <w:rtl w:val="0"/>
          <w:lang w:val="es-ES_tradnl"/>
        </w:rPr>
        <w:t>1:57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The competition kicked off in the afternoon with the Men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SUP Surfing, providing an exciting start to the event in chest to head high waves at the renowned left point break of Riyue Bay.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“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The world is here united through the sports of SUP and Paddleboard,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said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  <w:lang w:val="es-ES_tradnl"/>
        </w:rPr>
        <w:t>ISA President Fernando Aguerre</w:t>
      </w:r>
      <w:r>
        <w:rPr>
          <w:rFonts w:ascii="Arial" w:cs="Calibri" w:hAnsi="Arial" w:eastAsia="Calibri"/>
          <w:sz w:val="22"/>
          <w:szCs w:val="22"/>
          <w:rtl w:val="0"/>
        </w:rPr>
        <w:t xml:space="preserve">. 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“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The Opening Ceremony is a special moment that these athletes will remember for the rest of their lives, the pinnacle of representing their nations in competition.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</w:rPr>
        <w:t>USA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s two-time SUP Surfing Gold Medalist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</w:rPr>
        <w:t>Sean Poynter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was the standout of the day, earning the highest wave score (9.43) and highest heat total (17.60).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Times" w:cs="Times" w:hAnsi="Times" w:eastAsia="Times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32"/>
          <w:szCs w:val="32"/>
          <w:u w:color="000000"/>
        </w:rPr>
      </w:pPr>
    </w:p>
    <w:p>
      <w:pPr>
        <w:pStyle w:val="Body A"/>
      </w:pPr>
      <w:r>
        <w:rPr>
          <w:rFonts w:ascii="Arial" w:cs="Arial" w:hAnsi="Arial" w:eastAsia="Arial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